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hAnsi="仿宋"/>
          <w:b w:val="0"/>
          <w:bCs/>
          <w:color w:val="000000"/>
          <w:sz w:val="21"/>
          <w:szCs w:val="21"/>
          <w:lang w:val="en-US" w:eastAsia="zh-CN"/>
        </w:rPr>
      </w:pPr>
    </w:p>
    <w:tbl>
      <w:tblPr>
        <w:tblStyle w:val="2"/>
        <w:tblpPr w:leftFromText="180" w:rightFromText="180" w:vertAnchor="page" w:horzAnchor="page" w:tblpX="1485" w:tblpY="2103"/>
        <w:tblOverlap w:val="never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580"/>
        <w:gridCol w:w="1137"/>
        <w:gridCol w:w="203"/>
        <w:gridCol w:w="1350"/>
        <w:gridCol w:w="25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exact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-544195</wp:posOffset>
                      </wp:positionV>
                      <wp:extent cx="4023995" cy="452120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23995" cy="4521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afterLines="50" w:line="600" w:lineRule="exact"/>
                                    <w:rPr>
                                      <w:rFonts w:ascii="方正小标宋简体" w:hAnsi="方正小标宋简体" w:eastAsia="方正小标宋简体" w:cs="方正小标宋简体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hint="eastAsia" w:ascii="方正小标宋简体" w:hAnsi="方正小标宋简体" w:eastAsia="方正小标宋简体" w:cs="方正小标宋简体"/>
                                      <w:color w:val="000000"/>
                                      <w:sz w:val="44"/>
                                      <w:szCs w:val="44"/>
                                    </w:rPr>
                                    <w:t>湖南新闻奖参评作品推荐表</w:t>
                                  </w:r>
                                </w:p>
                                <w:p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3.85pt;margin-top:-42.85pt;height:35.6pt;width:316.85pt;z-index:251662336;mso-width-relative:page;mso-height-relative:page;" filled="f" stroked="f" coordsize="21600,21600" o:gfxdata="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WAAAAZHJzL1BLAQIUABQAAAAIAIdO4kB4KQjb1wAAAAsBAAAPAAAA&#10;AAAAAAEAIAAAADgAAABkcnMvZG93bnJldi54bWxQSwECFAAUAAAACACHTuJAyp/ePI4BAAAAAwAA&#10;DgAAAAAAAAABACAAAAA8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afterLines="50" w:line="600" w:lineRule="exact"/>
                              <w:rPr>
                                <w:rFonts w:ascii="方正小标宋简体" w:hAnsi="方正小标宋简体" w:eastAsia="方正小标宋简体" w:cs="方正小标宋简体"/>
                                <w:color w:val="00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color w:val="000000"/>
                                <w:sz w:val="44"/>
                                <w:szCs w:val="44"/>
                              </w:rPr>
                              <w:t>湖南新闻奖参评作品推荐表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4297" w:type="dxa"/>
            <w:gridSpan w:val="4"/>
            <w:vMerge w:val="restart"/>
            <w:noWrap w:val="0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南昌起义汾水战役桑植烈士遗骸坟土安放仪式在桑植县举行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252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exact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297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52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新媒体消息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exact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297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527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eastAsia="仿宋_GB2312"/>
                <w:color w:val="000000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50" w:type="dxa"/>
            <w:noWrap w:val="0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95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Ansi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集体（高钱华、邵颖、宋莉莉、唐生英、张林海）</w:t>
            </w:r>
          </w:p>
        </w:tc>
        <w:tc>
          <w:tcPr>
            <w:tcW w:w="1340" w:type="dxa"/>
            <w:gridSpan w:val="2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87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w w:val="95"/>
                <w:szCs w:val="21"/>
                <w:lang w:eastAsia="zh-CN"/>
              </w:rPr>
            </w:pPr>
            <w:r>
              <w:rPr>
                <w:rFonts w:hint="eastAsia" w:hAnsi="仿宋_GB2312" w:eastAsia="仿宋" w:cs="仿宋_GB2312"/>
                <w:color w:val="000000"/>
                <w:sz w:val="21"/>
                <w:szCs w:val="21"/>
                <w:lang w:eastAsia="zh-CN"/>
              </w:rPr>
              <w:t>唐生英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1450" w:type="dxa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95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hAnsi="仿宋" w:eastAsia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张家界市融媒体中心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创新视觉部等</w:t>
            </w:r>
          </w:p>
        </w:tc>
        <w:tc>
          <w:tcPr>
            <w:tcW w:w="134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387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张家界市融媒体中心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1450" w:type="dxa"/>
            <w:noWrap w:val="0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957" w:type="dxa"/>
            <w:gridSpan w:val="2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hAnsi="仿宋" w:eastAsia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"/>
                <w:color w:val="000000"/>
                <w:spacing w:val="-6"/>
                <w:sz w:val="21"/>
                <w:szCs w:val="21"/>
                <w:lang w:eastAsia="zh-CN"/>
              </w:rPr>
              <w:t>掌上张家界视频号</w:t>
            </w:r>
          </w:p>
        </w:tc>
        <w:tc>
          <w:tcPr>
            <w:tcW w:w="134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387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hAnsi="仿宋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2024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9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26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6" w:hRule="exact"/>
        </w:trPr>
        <w:tc>
          <w:tcPr>
            <w:tcW w:w="282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5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https://weixin.qq.com/sph/A1qn5AoZk（链接需手机打开）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0" w:hRule="atLeast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在第二届张家界旅游发展大会这一重要活动中，特别策划并举办了南昌起义汾水战役桑植烈士遗骸坟土安放仪式，这一环节不仅丰富了大会的内涵，更赋予了其深远的历史意义。贺龙元帅的女儿贺晓明女士</w:t>
            </w:r>
            <w:bookmarkStart w:id="0" w:name="_GoBack"/>
            <w:bookmarkEnd w:id="0"/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亲自参与并亲手安放了烈士遗骸坟土，整个现场庄重肃穆，情感真挚，令人动容。</w:t>
            </w:r>
          </w:p>
          <w:p>
            <w:pPr>
              <w:spacing w:line="320" w:lineRule="exact"/>
              <w:ind w:firstLine="420" w:firstLineChars="200"/>
              <w:jc w:val="both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记者们第一时间在现场发布新闻，报道角度精准，主题突出，感染力极强，使读者仿佛置身于那庄严肃穆的现场，深刻感受到对革命先烈的缅怀与敬仰。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2" w:hRule="exact"/>
        </w:trPr>
        <w:tc>
          <w:tcPr>
            <w:tcW w:w="1450" w:type="dxa"/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6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作品一经发布，迅速在网络空间引起强烈共鸣，点击量节节攀升，最终攀升至88.8万次。这一数字，不仅是对新闻报道广泛传播力的直观体现，更是深深触动了无数网友的爱国情怀。</w:t>
            </w:r>
          </w:p>
          <w:p>
            <w:pPr>
              <w:spacing w:line="320" w:lineRule="exact"/>
              <w:ind w:firstLine="420" w:firstLineChars="200"/>
              <w:jc w:val="both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铭记历史，我们向英雄致敬。革命先烈们以无畏的勇气和不屈的精神，为民族复兴和人民幸福披荆斩棘。他们的英勇事迹，是激励我们不断前行的精神灯塔，是中华民族不可或缺的精神瑰宝，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永远值得我们学习和传承。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5" w:hRule="exact"/>
        </w:trPr>
        <w:tc>
          <w:tcPr>
            <w:tcW w:w="14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noWrap w:val="0"/>
            <w:vAlign w:val="center"/>
          </w:tcPr>
          <w:p>
            <w:pPr>
              <w:spacing w:line="260" w:lineRule="exact"/>
              <w:ind w:firstLine="420" w:firstLineChars="200"/>
              <w:jc w:val="left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"/>
                <w:color w:val="000000"/>
                <w:sz w:val="21"/>
                <w:szCs w:val="21"/>
              </w:rPr>
              <w:t>该作品是一篇兼具历史深度与情感厚度的佳作，对于传承红色基因、弘扬革命精神具有重要意义。同意报送。</w:t>
            </w:r>
          </w:p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ind w:left="3840" w:leftChars="1600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jc w:val="both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         </w:t>
            </w:r>
          </w:p>
          <w:p>
            <w:pPr>
              <w:ind w:left="3840" w:leftChars="1600"/>
              <w:jc w:val="both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1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560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唐生英</w:t>
            </w:r>
          </w:p>
        </w:tc>
        <w:tc>
          <w:tcPr>
            <w:tcW w:w="113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13574483652</w:t>
            </w:r>
          </w:p>
        </w:tc>
      </w:tr>
    </w:tbl>
    <w:p>
      <w:pPr>
        <w:jc w:val="both"/>
      </w:pPr>
    </w:p>
    <w:p>
      <w:pPr>
        <w:jc w:val="both"/>
      </w:pPr>
    </w:p>
    <w:p>
      <w:pPr>
        <w:jc w:val="center"/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3531235" cy="2941320"/>
            <wp:effectExtent l="0" t="0" r="12065" b="11430"/>
            <wp:docPr id="3" name="图片 3" descr="11、南昌起义汾水战役桑植烈士遗骸坟土安放仪式在桑植县举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、南昌起义汾水战役桑植烈士遗骸坟土安放仪式在桑植县举行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31235" cy="29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sz w:val="44"/>
          <w:szCs w:val="44"/>
        </w:rPr>
      </w:pPr>
      <w:r>
        <w:rPr>
          <w:rFonts w:hint="eastAsia" w:hAnsi="仿宋_GB2312" w:cs="仿宋_GB2312"/>
          <w:color w:val="000000"/>
          <w:sz w:val="44"/>
          <w:szCs w:val="44"/>
        </w:rPr>
        <w:t>南昌起义汾水战役桑植烈士遗骸坟土安放仪式在桑植县举行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方正书宋_GBK"/>
    <w:panose1 w:val="02010600040001010101"/>
    <w:charset w:val="00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9FF56DE"/>
    <w:rsid w:val="B9EF061D"/>
    <w:rsid w:val="E9FF56DE"/>
    <w:rsid w:val="FBAB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2025-03-04T17:56:00Z</dcterms:created>
  <dc:creator>greatwall</dc:creator>
  <cp:lastModifiedBy>greatwall</cp:lastModifiedBy>
  <dcterms:modified xsi:type="dcterms:W3CDTF">2025-03-04T17:21:46Z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